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75" w:rsidRDefault="003C7B75" w:rsidP="003C7B75">
      <w:pPr>
        <w:autoSpaceDE w:val="0"/>
        <w:autoSpaceDN w:val="0"/>
        <w:adjustRightInd w:val="0"/>
        <w:spacing w:before="120" w:after="120"/>
        <w:ind w:firstLine="454"/>
        <w:jc w:val="both"/>
        <w:rPr>
          <w:rFonts w:ascii="Arial,Italic" w:hAnsi="Arial,Italic" w:cs="Arial,Italic"/>
          <w:b/>
          <w:bCs/>
          <w:i/>
          <w:color w:val="000000"/>
          <w:sz w:val="30"/>
          <w:szCs w:val="30"/>
        </w:rPr>
      </w:pPr>
      <w:r>
        <w:rPr>
          <w:rFonts w:ascii="Arial,Italic" w:hAnsi="Arial,Italic" w:cs="Arial,Italic"/>
          <w:b/>
          <w:bCs/>
          <w:i/>
          <w:color w:val="000000"/>
          <w:sz w:val="30"/>
          <w:szCs w:val="30"/>
        </w:rPr>
        <w:t>Структура и правила оформления реферата: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 xml:space="preserve">1. Размер реферата (не включая титульный лист, список использованной литературы и приложения) – 11-15 листов: шрифт </w:t>
      </w:r>
      <w:proofErr w:type="spellStart"/>
      <w:r>
        <w:rPr>
          <w:rFonts w:ascii="TimesNewRoman" w:hAnsi="TimesNewRoman" w:cs="TimesNewRoman"/>
          <w:color w:val="000000"/>
          <w:sz w:val="30"/>
          <w:szCs w:val="30"/>
        </w:rPr>
        <w:t>Times</w:t>
      </w:r>
      <w:proofErr w:type="spellEnd"/>
      <w:r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30"/>
          <w:szCs w:val="30"/>
        </w:rPr>
        <w:t>New</w:t>
      </w:r>
      <w:proofErr w:type="spellEnd"/>
      <w:r>
        <w:rPr>
          <w:rFonts w:ascii="TimesNewRoman" w:hAnsi="TimesNewRoman" w:cs="TimesNewRoman"/>
          <w:color w:val="000000"/>
          <w:sz w:val="30"/>
          <w:szCs w:val="3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30"/>
          <w:szCs w:val="30"/>
        </w:rPr>
        <w:t>Roman</w:t>
      </w:r>
      <w:proofErr w:type="spellEnd"/>
      <w:r>
        <w:rPr>
          <w:rFonts w:ascii="TimesNewRoman" w:hAnsi="TimesNewRoman" w:cs="TimesNewRoman"/>
          <w:color w:val="000000"/>
          <w:sz w:val="30"/>
          <w:szCs w:val="30"/>
        </w:rPr>
        <w:t xml:space="preserve"> № 14; интервал 1,5, поля: слева – 2,5 см., справа – 1,7 см., сверху и снизу – по 2 см.; нумерация страниц – снизу посередине страницы, начиная с оглавления.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2. Рефераты, написанные от руки, не принимаются.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 xml:space="preserve">3. Все приводимые цитаты должны быть заключены в кавычки с указанием авторов. Текст должен содержать </w:t>
      </w:r>
      <w:proofErr w:type="spellStart"/>
      <w:r>
        <w:rPr>
          <w:rFonts w:ascii="TimesNewRoman" w:hAnsi="TimesNewRoman" w:cs="TimesNewRoman"/>
          <w:color w:val="000000"/>
          <w:sz w:val="30"/>
          <w:szCs w:val="30"/>
        </w:rPr>
        <w:t>постстраничные</w:t>
      </w:r>
      <w:proofErr w:type="spellEnd"/>
      <w:r>
        <w:rPr>
          <w:rFonts w:ascii="TimesNewRoman" w:hAnsi="TimesNewRoman" w:cs="TimesNewRoman"/>
          <w:color w:val="000000"/>
          <w:sz w:val="30"/>
          <w:szCs w:val="30"/>
        </w:rPr>
        <w:t xml:space="preserve"> ссылки на цитируемые источники со сквозной нумерацией.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4. На титульном листе реферата должны быть указаны: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- название вуза и кафедры, за которой закреплена дисциплина;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- название дисциплины, по которой сдается реферат;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- тема реферата;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- фамилия, инициалы, номер группы студента, его подпись и дата представления работы на кафедру;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- фамилия и инициалы преподавателя, который проверяет и оценивает качество отработки материала работы, с указанием даты проверки;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- 4-5 строчек для текста отзыва по работе со стороны руководителя;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- место для указания полученной оценки и подписи руководителя.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5. Реферат должен включать в себя следующие выделенные в тексте разделы: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30"/>
          <w:szCs w:val="30"/>
        </w:rPr>
        <w:t>Введение.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Данный раздел должен содержать следующее: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- обоснование актуальности темы исследования и аннотация проведенного исследования, освещающего суть рассматриваемого взаимодействия/института/явления;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- постановка проблемы в рамках выбранной темы;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- обоснование выбора для анализа данной темы и проблемы;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- цель исследования и его основные задачи.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30"/>
          <w:szCs w:val="30"/>
        </w:rPr>
        <w:t>Основная часть.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Данный раздел посвящен непосредственно раскрытию темы, он должен занимать не менее 2/3 объема работы и освещать следующие вопросы: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- анализ рассматриваемого в исследовании взаимодействия/института/</w:t>
      </w:r>
      <w:proofErr w:type="gramStart"/>
      <w:r>
        <w:rPr>
          <w:rFonts w:ascii="TimesNewRoman" w:hAnsi="TimesNewRoman" w:cs="TimesNewRoman"/>
          <w:color w:val="000000"/>
          <w:sz w:val="30"/>
          <w:szCs w:val="30"/>
        </w:rPr>
        <w:t>явления</w:t>
      </w:r>
      <w:proofErr w:type="gramEnd"/>
      <w:r>
        <w:rPr>
          <w:rFonts w:ascii="TimesNewRoman" w:hAnsi="TimesNewRoman" w:cs="TimesNewRoman"/>
          <w:color w:val="000000"/>
          <w:sz w:val="30"/>
          <w:szCs w:val="30"/>
        </w:rPr>
        <w:t xml:space="preserve"> с использованием изучаемого в курсе понятийного аппарата и инструментария;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t>- анализ и личную оценку студента (аргументированную на основе материала курса) адекватности приведенных в реферате выводов и/или предлагаемые студентом (исходя из проведенного анализа) выводы и направления решения проблемы.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color w:val="000000"/>
          <w:sz w:val="30"/>
          <w:szCs w:val="30"/>
        </w:rPr>
        <w:lastRenderedPageBreak/>
        <w:t>Основная часть может быть логически разбита на 2-3 главы. В этом случае каждая глава должна быть озаглавлена и включена в оглавление. Попытки применения в анализе аппарата теории игр и построение простых качественных графических (математических) моделей описываемых явлений/взаимодействий не являются обязательными, но всячески приветствуются.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30"/>
          <w:szCs w:val="30"/>
        </w:rPr>
        <w:t>Заключение.</w:t>
      </w:r>
      <w:r>
        <w:rPr>
          <w:rFonts w:ascii="TimesNewRoman" w:hAnsi="TimesNewRoman" w:cs="TimesNewRoman"/>
          <w:color w:val="000000"/>
          <w:sz w:val="30"/>
          <w:szCs w:val="30"/>
        </w:rPr>
        <w:t xml:space="preserve"> Данный раздел посвящен обобщению полученных в ходе анализа выводов. Он должен подводить итог изложенному в основной части исследованию и содержать выводы о том, что конкретно может привнести в анализ описываемых явлений аппарат институциональной теории в рамках проделанной автором работы.</w:t>
      </w:r>
    </w:p>
    <w:p w:rsidR="003C7B75" w:rsidRDefault="003C7B75" w:rsidP="003C7B75">
      <w:pPr>
        <w:autoSpaceDE w:val="0"/>
        <w:autoSpaceDN w:val="0"/>
        <w:adjustRightInd w:val="0"/>
        <w:ind w:firstLine="454"/>
        <w:jc w:val="both"/>
        <w:rPr>
          <w:rFonts w:ascii="TimesNewRoman" w:hAnsi="TimesNewRoman" w:cs="TimesNewRoman"/>
          <w:color w:val="000000"/>
          <w:sz w:val="30"/>
          <w:szCs w:val="30"/>
        </w:rPr>
      </w:pPr>
      <w:r>
        <w:rPr>
          <w:rFonts w:ascii="TimesNewRoman" w:hAnsi="TimesNewRoman" w:cs="TimesNewRoman"/>
          <w:b/>
          <w:bCs/>
          <w:i/>
          <w:iCs/>
          <w:color w:val="000000"/>
          <w:sz w:val="30"/>
          <w:szCs w:val="30"/>
        </w:rPr>
        <w:t xml:space="preserve">Список литературы. </w:t>
      </w:r>
      <w:r>
        <w:rPr>
          <w:rFonts w:ascii="TimesNewRoman,Italic" w:hAnsi="TimesNewRoman,Italic" w:cs="TimesNewRoman,Italic"/>
          <w:iCs/>
          <w:color w:val="000000"/>
          <w:sz w:val="30"/>
          <w:szCs w:val="30"/>
        </w:rPr>
        <w:t xml:space="preserve">Данный раздел должен содержать использованные при написании реферата источники (в том числе и </w:t>
      </w:r>
      <w:proofErr w:type="spellStart"/>
      <w:proofErr w:type="gramStart"/>
      <w:r>
        <w:rPr>
          <w:rFonts w:ascii="TimesNewRoman,Italic" w:hAnsi="TimesNewRoman,Italic" w:cs="TimesNewRoman,Italic"/>
          <w:iCs/>
          <w:color w:val="000000"/>
          <w:sz w:val="30"/>
          <w:szCs w:val="30"/>
        </w:rPr>
        <w:t>Интернет-источники</w:t>
      </w:r>
      <w:proofErr w:type="spellEnd"/>
      <w:proofErr w:type="gramEnd"/>
      <w:r>
        <w:rPr>
          <w:rFonts w:ascii="TimesNewRoman,Italic" w:hAnsi="TimesNewRoman,Italic" w:cs="TimesNewRoman,Italic"/>
          <w:iCs/>
          <w:color w:val="000000"/>
          <w:sz w:val="30"/>
          <w:szCs w:val="30"/>
        </w:rPr>
        <w:t>), включая источники, из которого были взяты цитируемые материалы и статьи</w:t>
      </w:r>
      <w:r>
        <w:rPr>
          <w:rFonts w:ascii="TimesNewRoman" w:hAnsi="TimesNewRoman" w:cs="TimesNewRoman"/>
          <w:color w:val="000000"/>
          <w:sz w:val="30"/>
          <w:szCs w:val="30"/>
        </w:rPr>
        <w:t>.</w:t>
      </w:r>
    </w:p>
    <w:p w:rsidR="0072310C" w:rsidRDefault="0072310C"/>
    <w:sectPr w:rsidR="0072310C" w:rsidSect="0072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B75"/>
    <w:rsid w:val="003C7B75"/>
    <w:rsid w:val="0072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2016-06-06T09:50:00Z</dcterms:created>
  <dcterms:modified xsi:type="dcterms:W3CDTF">2016-06-06T09:50:00Z</dcterms:modified>
</cp:coreProperties>
</file>